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COM1 - surface, sq.</w:t>
      </w:r>
    </w:p>
    <w:p/>
    <w:p>
      <w:pPr/>
      <w:r>
        <w:rPr/>
        <w:t xml:space="preserve">Dimensions (L x W x H): 65 x 95 x 95 mm; With motion detector: Yes; Manufacturer's Warranty: 5 years; Settings via: Remote control, Potentiometers, Smart Remote; With remote control: No; Version: COM1 - surface, sq.; PU1, EAN: 4007841033569; Type: Motion detectors; Application, place: Indoors; Application, room: high-bay warehouse, sports hall, Indoors; Colour: white;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Power consumption: 0,26 W; Technology, sensors: passive infrared, Light sensor; Mounting height: 4,00 – 14,00 m; Mounting height max.: 14,00 m; Optimum mounting height: 12 m; Detection angle: 360 °; Angle of aperture: 180 °; Sneak-by guard: Yes; Capability of masking out individual segments: Yes; Electronic scalability: No; Mechanical scalability: No; Reach, radial: Ø 14 m (154 m²); Reach, tangential: Ø 36 m (1018 m²); Switching zones: 1416 switching zones; Cover material: shrouds;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033569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MX Highbay COM1 -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2025-01-09T01:05:41+01:00</dcterms:created>
  <dcterms:modified xsi:type="dcterms:W3CDTF">2025-01-09T01:05:41+01:00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